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4B38" w14:textId="77777777" w:rsidR="00C72960" w:rsidRDefault="00C7296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53"/>
        <w:gridCol w:w="7116"/>
        <w:gridCol w:w="1119"/>
      </w:tblGrid>
      <w:tr w:rsidR="00C72960" w14:paraId="303AEAD4" w14:textId="77777777">
        <w:tc>
          <w:tcPr>
            <w:tcW w:w="1953" w:type="dxa"/>
            <w:vAlign w:val="center"/>
          </w:tcPr>
          <w:p w14:paraId="23A2A592" w14:textId="77777777" w:rsidR="00C72960" w:rsidRDefault="001C57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08020417" wp14:editId="5063A7EB">
                  <wp:extent cx="1102995" cy="349250"/>
                  <wp:effectExtent l="0" t="0" r="0" b="0"/>
                  <wp:docPr id="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995" cy="349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6" w:type="dxa"/>
            <w:vAlign w:val="center"/>
          </w:tcPr>
          <w:p w14:paraId="31B6A031" w14:textId="77777777" w:rsidR="00C72960" w:rsidRDefault="001C5716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LICENCIATURA EN GASTRONOMÍA</w:t>
            </w:r>
          </w:p>
          <w:p w14:paraId="462C3C96" w14:textId="77777777" w:rsidR="00C72960" w:rsidRDefault="001C5716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  <w:p w14:paraId="2A1D1698" w14:textId="77777777" w:rsidR="00C72960" w:rsidRDefault="00C72960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19" w:type="dxa"/>
            <w:vAlign w:val="center"/>
          </w:tcPr>
          <w:p w14:paraId="38F87F5D" w14:textId="77777777" w:rsidR="00C72960" w:rsidRDefault="001C57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1A2DB9BD" wp14:editId="673B598E">
                  <wp:extent cx="573405" cy="489585"/>
                  <wp:effectExtent l="0" t="0" r="0" b="0"/>
                  <wp:docPr id="3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4F8AE6" w14:textId="77777777" w:rsidR="00C72960" w:rsidRDefault="001C5716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INGLÉS IX</w:t>
      </w:r>
    </w:p>
    <w:p w14:paraId="09908920" w14:textId="77777777" w:rsidR="00C72960" w:rsidRDefault="00C72960">
      <w:pPr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C72960" w14:paraId="74D83F5F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08E955DD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14:paraId="7A8FAC77" w14:textId="77777777" w:rsidR="00C72960" w:rsidRDefault="001C57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Comunicar sentimientos, pensamientos, conocimientos, experiencias, ideas, reflexiones, opiniones, en los ámbitos público, personal, educativo y ocupacional, productiva y receptivamente en el idioma inglés de acuerdo al nivel B1, usuario independiente, del </w:t>
            </w:r>
            <w:r>
              <w:rPr>
                <w:rFonts w:ascii="Arial" w:eastAsia="Arial" w:hAnsi="Arial" w:cs="Arial"/>
              </w:rPr>
              <w:t>Marco de Referencia Europeo para contribuir en el desempeño de sus funciones en su entorno laboral, social y personal</w:t>
            </w:r>
          </w:p>
        </w:tc>
      </w:tr>
      <w:tr w:rsidR="00C72960" w14:paraId="323ABD8E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7042051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64588031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Décimo</w:t>
            </w:r>
          </w:p>
        </w:tc>
      </w:tr>
      <w:tr w:rsidR="00C72960" w14:paraId="52ACA40B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1286BDB1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5627DF41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72960" w14:paraId="2FFAF9D2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441E1542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14:paraId="512267F5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</w:tr>
      <w:tr w:rsidR="00C72960" w14:paraId="34D07158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4A4EC2A2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4A8D966B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C72960" w14:paraId="43FCDC2B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3B991B14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7BB0AD7F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C72960" w14:paraId="01D9D018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56974159" w14:textId="77777777" w:rsidR="00C72960" w:rsidRDefault="001C5716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03B2EA79" w14:textId="77777777" w:rsidR="00C72960" w:rsidRDefault="001C57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intercambiará información a través del reporte de mensajes previamente recibidos y de la expresión de opiniones y juicios de valor para coadyuvar a su desarrollo en el ámbito profesional.</w:t>
            </w:r>
          </w:p>
        </w:tc>
      </w:tr>
    </w:tbl>
    <w:p w14:paraId="1C10DBAC" w14:textId="77777777" w:rsidR="00C72960" w:rsidRDefault="00C72960">
      <w:pPr>
        <w:rPr>
          <w:rFonts w:ascii="Arial" w:eastAsia="Arial" w:hAnsi="Arial" w:cs="Arial"/>
        </w:rPr>
      </w:pPr>
    </w:p>
    <w:p w14:paraId="4DC81CBE" w14:textId="77777777" w:rsidR="00C72960" w:rsidRDefault="00C72960">
      <w:pPr>
        <w:rPr>
          <w:rFonts w:ascii="Arial" w:eastAsia="Arial" w:hAnsi="Arial" w:cs="Arial"/>
        </w:rPr>
      </w:pPr>
    </w:p>
    <w:p w14:paraId="11038BE7" w14:textId="77777777" w:rsidR="00C72960" w:rsidRDefault="00C72960">
      <w:pPr>
        <w:rPr>
          <w:rFonts w:ascii="Arial" w:eastAsia="Arial" w:hAnsi="Arial" w:cs="Arial"/>
        </w:rPr>
      </w:pPr>
    </w:p>
    <w:p w14:paraId="501ADF74" w14:textId="77777777" w:rsidR="00C72960" w:rsidRDefault="00C72960">
      <w:pPr>
        <w:rPr>
          <w:rFonts w:ascii="Arial" w:eastAsia="Arial" w:hAnsi="Arial" w:cs="Arial"/>
        </w:rPr>
      </w:pPr>
    </w:p>
    <w:p w14:paraId="31FB4A5F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1"/>
        <w:tblW w:w="100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320"/>
        <w:gridCol w:w="1410"/>
      </w:tblGrid>
      <w:tr w:rsidR="00C72960" w14:paraId="3B7A2D53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1060E133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58" w:type="dxa"/>
            <w:gridSpan w:val="3"/>
            <w:shd w:val="clear" w:color="auto" w:fill="D9D9D9"/>
            <w:vAlign w:val="center"/>
          </w:tcPr>
          <w:p w14:paraId="6FAC2E54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C72960" w14:paraId="1B9C998E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592996B4" w14:textId="77777777" w:rsidR="00C72960" w:rsidRDefault="00C72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2B875128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320" w:type="dxa"/>
            <w:shd w:val="clear" w:color="auto" w:fill="D9D9D9"/>
            <w:vAlign w:val="center"/>
          </w:tcPr>
          <w:p w14:paraId="0141363D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410" w:type="dxa"/>
            <w:shd w:val="clear" w:color="auto" w:fill="D9D9D9"/>
            <w:vAlign w:val="center"/>
          </w:tcPr>
          <w:p w14:paraId="3DCA794F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C72960" w14:paraId="3AF85410" w14:textId="77777777">
        <w:trPr>
          <w:jc w:val="center"/>
        </w:trPr>
        <w:tc>
          <w:tcPr>
            <w:tcW w:w="6212" w:type="dxa"/>
          </w:tcPr>
          <w:p w14:paraId="61BB90F6" w14:textId="77777777" w:rsidR="00C72960" w:rsidRDefault="001C571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El discurso</w:t>
            </w:r>
          </w:p>
        </w:tc>
        <w:tc>
          <w:tcPr>
            <w:tcW w:w="1128" w:type="dxa"/>
          </w:tcPr>
          <w:p w14:paraId="73B505E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320" w:type="dxa"/>
          </w:tcPr>
          <w:p w14:paraId="02B17021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  <w:tc>
          <w:tcPr>
            <w:tcW w:w="1410" w:type="dxa"/>
          </w:tcPr>
          <w:p w14:paraId="6C274E6B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72960" w14:paraId="33D2AE5E" w14:textId="77777777">
        <w:trPr>
          <w:jc w:val="center"/>
        </w:trPr>
        <w:tc>
          <w:tcPr>
            <w:tcW w:w="6212" w:type="dxa"/>
          </w:tcPr>
          <w:p w14:paraId="63BDB7A9" w14:textId="77777777" w:rsidR="00C72960" w:rsidRDefault="001C5716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 argumentación</w:t>
            </w:r>
          </w:p>
        </w:tc>
        <w:tc>
          <w:tcPr>
            <w:tcW w:w="1128" w:type="dxa"/>
          </w:tcPr>
          <w:p w14:paraId="003BC40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320" w:type="dxa"/>
          </w:tcPr>
          <w:p w14:paraId="0FDC477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  <w:tc>
          <w:tcPr>
            <w:tcW w:w="1410" w:type="dxa"/>
          </w:tcPr>
          <w:p w14:paraId="10AF656D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72960" w14:paraId="1470AA42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347818C8" w14:textId="77777777" w:rsidR="00C72960" w:rsidRDefault="001C5716">
            <w:pPr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7E5B8B64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</w:tcPr>
          <w:p w14:paraId="18FF7A42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50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1C02046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C72960" w14:paraId="44234C2E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41406597" w14:textId="77777777" w:rsidR="00C72960" w:rsidRDefault="00C72960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E8633DC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06F3D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14:paraId="23385BB7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192E4C3E" w14:textId="77777777" w:rsidR="00C72960" w:rsidRDefault="00C72960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202F9D99" w14:textId="77777777" w:rsidR="00C72960" w:rsidRDefault="001C571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IX</w:t>
      </w:r>
    </w:p>
    <w:p w14:paraId="5DBDBD76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531A51A0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33BA4756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C72960" w14:paraId="137D19AA" w14:textId="77777777">
        <w:tc>
          <w:tcPr>
            <w:tcW w:w="2942" w:type="dxa"/>
            <w:vAlign w:val="center"/>
          </w:tcPr>
          <w:p w14:paraId="0C4F6A6A" w14:textId="77777777" w:rsidR="00C72960" w:rsidRDefault="001C5716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vAlign w:val="center"/>
          </w:tcPr>
          <w:p w14:paraId="5DB2128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El discurso</w:t>
            </w:r>
          </w:p>
        </w:tc>
      </w:tr>
      <w:tr w:rsidR="00C72960" w14:paraId="0002DD80" w14:textId="77777777">
        <w:tc>
          <w:tcPr>
            <w:tcW w:w="2942" w:type="dxa"/>
            <w:vAlign w:val="center"/>
          </w:tcPr>
          <w:p w14:paraId="414E3BB7" w14:textId="77777777" w:rsidR="00C72960" w:rsidRDefault="001C5716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7155B4B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C72960" w14:paraId="4E077B4E" w14:textId="77777777">
        <w:tc>
          <w:tcPr>
            <w:tcW w:w="2942" w:type="dxa"/>
            <w:vAlign w:val="center"/>
          </w:tcPr>
          <w:p w14:paraId="08F82549" w14:textId="77777777" w:rsidR="00C72960" w:rsidRDefault="001C5716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32BB145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</w:tr>
      <w:tr w:rsidR="00C72960" w14:paraId="7F5C03C2" w14:textId="77777777">
        <w:tc>
          <w:tcPr>
            <w:tcW w:w="2942" w:type="dxa"/>
            <w:vAlign w:val="center"/>
          </w:tcPr>
          <w:p w14:paraId="10124731" w14:textId="77777777" w:rsidR="00C72960" w:rsidRDefault="001C5716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841CCD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72960" w14:paraId="4C83AF0A" w14:textId="77777777">
        <w:tc>
          <w:tcPr>
            <w:tcW w:w="2942" w:type="dxa"/>
            <w:vAlign w:val="center"/>
          </w:tcPr>
          <w:p w14:paraId="08091766" w14:textId="77777777" w:rsidR="00C72960" w:rsidRDefault="001C5716">
            <w:pPr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5FD36983" w14:textId="77777777" w:rsidR="00C72960" w:rsidRDefault="001C57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intercambiará información sobre mensajes recibidos o enunciados para reportar hechos, sucesos y acciones relativos a su ámbito profesional.</w:t>
            </w:r>
          </w:p>
        </w:tc>
      </w:tr>
    </w:tbl>
    <w:p w14:paraId="72DEF469" w14:textId="77777777" w:rsidR="00C72960" w:rsidRDefault="00C72960">
      <w:pPr>
        <w:rPr>
          <w:rFonts w:ascii="Arial" w:eastAsia="Arial" w:hAnsi="Arial" w:cs="Arial"/>
        </w:rPr>
      </w:pPr>
    </w:p>
    <w:p w14:paraId="6E5361EB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2801"/>
        <w:gridCol w:w="2655"/>
        <w:gridCol w:w="2888"/>
      </w:tblGrid>
      <w:tr w:rsidR="00C72960" w14:paraId="447B50B6" w14:textId="77777777">
        <w:trPr>
          <w:trHeight w:val="720"/>
        </w:trPr>
        <w:tc>
          <w:tcPr>
            <w:tcW w:w="1768" w:type="dxa"/>
            <w:shd w:val="clear" w:color="auto" w:fill="D9D9D9"/>
            <w:vAlign w:val="center"/>
          </w:tcPr>
          <w:p w14:paraId="0FE0654B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01" w:type="dxa"/>
            <w:shd w:val="clear" w:color="auto" w:fill="D9D9D9"/>
            <w:vAlign w:val="center"/>
          </w:tcPr>
          <w:p w14:paraId="2E9A9788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55" w:type="dxa"/>
            <w:shd w:val="clear" w:color="auto" w:fill="D9D9D9"/>
            <w:vAlign w:val="center"/>
          </w:tcPr>
          <w:p w14:paraId="7BB41977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88" w:type="dxa"/>
            <w:shd w:val="clear" w:color="auto" w:fill="D9D9D9"/>
            <w:vAlign w:val="center"/>
          </w:tcPr>
          <w:p w14:paraId="4741DAFF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72960" w14:paraId="24321A65" w14:textId="77777777">
        <w:trPr>
          <w:trHeight w:val="720"/>
        </w:trPr>
        <w:tc>
          <w:tcPr>
            <w:tcW w:w="1768" w:type="dxa"/>
          </w:tcPr>
          <w:p w14:paraId="49D43B6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Discurso indirecto</w:t>
            </w:r>
          </w:p>
        </w:tc>
        <w:tc>
          <w:tcPr>
            <w:tcW w:w="2801" w:type="dxa"/>
          </w:tcPr>
          <w:p w14:paraId="6DF867E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función y las estructuras del discurso indirecto: "say", "tell","ask".</w:t>
            </w:r>
          </w:p>
          <w:p w14:paraId="6DB65E82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0854829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modo imperativo para reportar ideas textualmente.</w:t>
            </w:r>
          </w:p>
          <w:p w14:paraId="2D217FFE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7937F72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Distinguir entre el discurso directo e indirecto.</w:t>
            </w:r>
          </w:p>
          <w:p w14:paraId="7311A919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07910FC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uso y función de los signos de puntuación.</w:t>
            </w:r>
          </w:p>
          <w:p w14:paraId="631639B3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  <w:tc>
          <w:tcPr>
            <w:tcW w:w="2655" w:type="dxa"/>
          </w:tcPr>
          <w:p w14:paraId="66B0790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Reportar información previamente expuesta por él mismo u otro interlocutor ya sea textualmente o indirectamente.</w:t>
            </w:r>
          </w:p>
        </w:tc>
        <w:tc>
          <w:tcPr>
            <w:tcW w:w="2888" w:type="dxa"/>
          </w:tcPr>
          <w:p w14:paraId="1B1F8B5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un punto de vista propio sobre acontecimientos, ideas y situaciones.</w:t>
            </w:r>
          </w:p>
        </w:tc>
      </w:tr>
      <w:tr w:rsidR="00C72960" w14:paraId="74716FAB" w14:textId="77777777">
        <w:trPr>
          <w:trHeight w:val="720"/>
        </w:trPr>
        <w:tc>
          <w:tcPr>
            <w:tcW w:w="1768" w:type="dxa"/>
          </w:tcPr>
          <w:p w14:paraId="312B639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Nominalización</w:t>
            </w:r>
          </w:p>
        </w:tc>
        <w:tc>
          <w:tcPr>
            <w:tcW w:w="2801" w:type="dxa"/>
          </w:tcPr>
          <w:p w14:paraId="68987BF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funciones de los componentes gramaticales: verbos, sustantivos y adjetivos.</w:t>
            </w:r>
          </w:p>
          <w:p w14:paraId="3CD8599E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52F2E6A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terminaciones "-ing" para la nominalización de verbos.</w:t>
            </w:r>
          </w:p>
          <w:p w14:paraId="4B876FDB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25DB009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Distinguir el uso de la </w:t>
            </w:r>
            <w:r>
              <w:rPr>
                <w:rFonts w:ascii="Arial" w:eastAsia="Arial" w:hAnsi="Arial" w:cs="Arial"/>
              </w:rPr>
              <w:lastRenderedPageBreak/>
              <w:t>terminación "-ed" e "-ing" en adjetivos.</w:t>
            </w:r>
          </w:p>
        </w:tc>
        <w:tc>
          <w:tcPr>
            <w:tcW w:w="2655" w:type="dxa"/>
          </w:tcPr>
          <w:p w14:paraId="5DB1BCF9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  <w:tc>
          <w:tcPr>
            <w:tcW w:w="2888" w:type="dxa"/>
          </w:tcPr>
          <w:p w14:paraId="06AB97C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an</w:t>
            </w:r>
            <w:r>
              <w:rPr>
                <w:rFonts w:ascii="Arial" w:eastAsia="Arial" w:hAnsi="Arial" w:cs="Arial"/>
              </w:rPr>
              <w:t>alítico-sintético</w:t>
            </w:r>
          </w:p>
          <w:p w14:paraId="7FEAF97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critico-innovación</w:t>
            </w:r>
          </w:p>
        </w:tc>
      </w:tr>
    </w:tbl>
    <w:p w14:paraId="3ED5F5B9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314084C3" w14:textId="77777777" w:rsidR="00C72960" w:rsidRDefault="001C5716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INGLÉS IX</w:t>
      </w:r>
    </w:p>
    <w:p w14:paraId="1331FC6B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C72960" w14:paraId="5D888333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AD449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2D967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F2613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72960" w14:paraId="71E209D3" w14:textId="77777777">
        <w:trPr>
          <w:trHeight w:val="1104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1DE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prácticas donde reporte mensajes previamente recibidos o expresados, relacionados con su área de estudio integra una carpeta de evidencias obtenidas en base a las siguientes tareas:</w:t>
            </w:r>
          </w:p>
          <w:p w14:paraId="736E3A13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66B6E13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"Listening".-</w:t>
            </w:r>
          </w:p>
          <w:p w14:paraId="10EACDA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Responde a un ejercicio práctico sobre la infor</w:t>
            </w:r>
            <w:r>
              <w:rPr>
                <w:rFonts w:ascii="Arial" w:eastAsia="Arial" w:hAnsi="Arial" w:cs="Arial"/>
              </w:rPr>
              <w:t>mación contenida en un audio</w:t>
            </w:r>
          </w:p>
          <w:p w14:paraId="1ADF5A61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059AFA4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"Speaking".-</w:t>
            </w:r>
          </w:p>
          <w:p w14:paraId="257F603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diálogo en presencia del profesor</w:t>
            </w:r>
          </w:p>
          <w:p w14:paraId="229BC8B9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4D701C6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"Reading".-</w:t>
            </w:r>
          </w:p>
          <w:p w14:paraId="60FE61E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Contesta un ejercicio escrito sobre la información contenida en un texto</w:t>
            </w:r>
          </w:p>
          <w:p w14:paraId="19FF9804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7D779FE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"Writing"</w:t>
            </w:r>
          </w:p>
          <w:p w14:paraId="713E419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Redacta un escrito de al menos 200 palabras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668A8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Explicar la función y la</w:t>
            </w:r>
            <w:r>
              <w:rPr>
                <w:rFonts w:ascii="Arial" w:eastAsia="Arial" w:hAnsi="Arial" w:cs="Arial"/>
              </w:rPr>
              <w:t>s estructuras del discurso indirecto:"say", "tell","ask"</w:t>
            </w:r>
          </w:p>
          <w:p w14:paraId="04DD4D11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38E2279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modo imperativo para reportar ideas textualmente</w:t>
            </w:r>
          </w:p>
          <w:p w14:paraId="5714CDD3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542903E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Distinguir entre el discurso directo e indirecto y reconocer los signos de puntuación</w:t>
            </w:r>
          </w:p>
          <w:p w14:paraId="448860A2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3EEFEFE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Reconocer las funciones de los componentes gramaticales: verbos, sustantivos y adjetivos y las terminaciones "-ing" para la nominalización de verbos</w:t>
            </w:r>
          </w:p>
          <w:p w14:paraId="15D374F2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6C3A1D5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Comprender el uso de la terminación "-ed" e "-ing" en adjetivos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8459A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14:paraId="4C6FA38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</w:tr>
    </w:tbl>
    <w:p w14:paraId="079FC6F0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179F8C3A" w14:textId="77777777" w:rsidR="00C72960" w:rsidRDefault="001C5716">
      <w:pPr>
        <w:jc w:val="center"/>
        <w:rPr>
          <w:rFonts w:ascii="Arial" w:eastAsia="Arial" w:hAnsi="Arial" w:cs="Arial"/>
        </w:rPr>
      </w:pPr>
      <w:r>
        <w:br w:type="page"/>
      </w:r>
      <w:r>
        <w:rPr>
          <w:rFonts w:ascii="Arial" w:eastAsia="Arial" w:hAnsi="Arial" w:cs="Arial"/>
          <w:b/>
        </w:rPr>
        <w:lastRenderedPageBreak/>
        <w:t>INGLÉS IX</w:t>
      </w:r>
    </w:p>
    <w:p w14:paraId="5ED358E5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6D06427F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24320543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72960" w14:paraId="7BDD4AFC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00B063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B7B7FA8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72960" w14:paraId="50C43B34" w14:textId="77777777">
        <w:trPr>
          <w:trHeight w:val="838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A89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Equipos colaborativos </w:t>
            </w:r>
          </w:p>
          <w:p w14:paraId="5C5AC39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auxiliado por las tecnologías de la información</w:t>
            </w:r>
          </w:p>
          <w:p w14:paraId="210E086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 de roles</w:t>
            </w:r>
          </w:p>
          <w:p w14:paraId="3265A9D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 de comprensión de lectura, audio y escritura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0929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auténtico impreso, de audio y de video</w:t>
            </w:r>
          </w:p>
          <w:p w14:paraId="3F737DC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Discos Compactos, USB</w:t>
            </w:r>
          </w:p>
          <w:p w14:paraId="4CACD82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1DECBFC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Pantalla de TV</w:t>
            </w:r>
          </w:p>
          <w:p w14:paraId="1E8557C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7C85797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Impresora</w:t>
            </w:r>
          </w:p>
          <w:p w14:paraId="27925E1E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Cañón</w:t>
            </w:r>
          </w:p>
          <w:p w14:paraId="3531773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Vocabulario de términos relacionados con su área de estudio</w:t>
            </w:r>
          </w:p>
          <w:p w14:paraId="45B8774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Listas de a</w:t>
            </w:r>
            <w:r>
              <w:rPr>
                <w:rFonts w:ascii="Arial" w:eastAsia="Arial" w:hAnsi="Arial" w:cs="Arial"/>
              </w:rPr>
              <w:t>djetivos y de verbos</w:t>
            </w:r>
          </w:p>
        </w:tc>
      </w:tr>
    </w:tbl>
    <w:p w14:paraId="13200905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4F06B119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4EC4F355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72960" w14:paraId="1D8C8F6C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74B7E941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4E7C599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13862D82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72960" w14:paraId="25DF2BBC" w14:textId="77777777">
        <w:trPr>
          <w:trHeight w:val="720"/>
        </w:trPr>
        <w:tc>
          <w:tcPr>
            <w:tcW w:w="3318" w:type="dxa"/>
            <w:vAlign w:val="center"/>
          </w:tcPr>
          <w:p w14:paraId="3466E8B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14:paraId="6AFB97F0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5100C700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7D9D91E0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20F242A0" w14:textId="77777777" w:rsidR="00C72960" w:rsidRDefault="00C72960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8F2BE88" w14:textId="77777777" w:rsidR="00C72960" w:rsidRDefault="001C5716">
      <w:pPr>
        <w:jc w:val="center"/>
        <w:rPr>
          <w:rFonts w:ascii="Arial" w:eastAsia="Arial" w:hAnsi="Arial" w:cs="Arial"/>
        </w:rPr>
      </w:pPr>
      <w:r>
        <w:br w:type="page"/>
      </w:r>
      <w:r>
        <w:rPr>
          <w:rFonts w:ascii="Arial" w:eastAsia="Arial" w:hAnsi="Arial" w:cs="Arial"/>
          <w:b/>
        </w:rPr>
        <w:lastRenderedPageBreak/>
        <w:t>INGLÉS IX</w:t>
      </w:r>
    </w:p>
    <w:p w14:paraId="6384290B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60276954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6300AFA7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C72960" w14:paraId="1D82358D" w14:textId="77777777">
        <w:tc>
          <w:tcPr>
            <w:tcW w:w="2942" w:type="dxa"/>
            <w:vAlign w:val="center"/>
          </w:tcPr>
          <w:p w14:paraId="2C5F8857" w14:textId="77777777" w:rsidR="00C72960" w:rsidRDefault="001C5716">
            <w:p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1. Unidad  de Aprendizaje</w:t>
            </w:r>
          </w:p>
        </w:tc>
        <w:tc>
          <w:tcPr>
            <w:tcW w:w="7246" w:type="dxa"/>
            <w:vAlign w:val="center"/>
          </w:tcPr>
          <w:p w14:paraId="67FE2FF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La argumentación</w:t>
            </w:r>
          </w:p>
        </w:tc>
      </w:tr>
      <w:tr w:rsidR="00C72960" w14:paraId="2DF60459" w14:textId="77777777">
        <w:tc>
          <w:tcPr>
            <w:tcW w:w="2942" w:type="dxa"/>
            <w:vAlign w:val="center"/>
          </w:tcPr>
          <w:p w14:paraId="274D2583" w14:textId="77777777" w:rsidR="00C72960" w:rsidRDefault="001C5716">
            <w:pPr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55A4CA6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C72960" w14:paraId="3A9BA4FB" w14:textId="77777777">
        <w:tc>
          <w:tcPr>
            <w:tcW w:w="2942" w:type="dxa"/>
            <w:vAlign w:val="center"/>
          </w:tcPr>
          <w:p w14:paraId="52119AE1" w14:textId="77777777" w:rsidR="00C72960" w:rsidRDefault="001C5716">
            <w:pPr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086F8DB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</w:tr>
      <w:tr w:rsidR="00C72960" w14:paraId="7CA0D957" w14:textId="77777777">
        <w:tc>
          <w:tcPr>
            <w:tcW w:w="2942" w:type="dxa"/>
            <w:vAlign w:val="center"/>
          </w:tcPr>
          <w:p w14:paraId="0014F752" w14:textId="77777777" w:rsidR="00C72960" w:rsidRDefault="001C5716">
            <w:pPr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3F60B8D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72960" w14:paraId="6E06FD22" w14:textId="77777777">
        <w:tc>
          <w:tcPr>
            <w:tcW w:w="2942" w:type="dxa"/>
            <w:vAlign w:val="center"/>
          </w:tcPr>
          <w:p w14:paraId="41BECB07" w14:textId="77777777" w:rsidR="00C72960" w:rsidRDefault="001C5716">
            <w:pPr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4F7F9F16" w14:textId="77777777" w:rsidR="00C72960" w:rsidRDefault="001C571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intercambiará opiniones emitiendo juicios sobre los puntos de vista de diversos interlocutores para el enriquecimiento de los proyectos en los que se involucre.</w:t>
            </w:r>
          </w:p>
        </w:tc>
      </w:tr>
    </w:tbl>
    <w:p w14:paraId="1D2A0202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4"/>
        <w:gridCol w:w="2876"/>
        <w:gridCol w:w="2510"/>
        <w:gridCol w:w="2852"/>
      </w:tblGrid>
      <w:tr w:rsidR="00C72960" w14:paraId="0BEE1647" w14:textId="77777777">
        <w:trPr>
          <w:trHeight w:val="720"/>
        </w:trPr>
        <w:tc>
          <w:tcPr>
            <w:tcW w:w="1874" w:type="dxa"/>
            <w:shd w:val="clear" w:color="auto" w:fill="D9D9D9"/>
            <w:vAlign w:val="center"/>
          </w:tcPr>
          <w:p w14:paraId="6F9BB58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76" w:type="dxa"/>
            <w:shd w:val="clear" w:color="auto" w:fill="D9D9D9"/>
            <w:vAlign w:val="center"/>
          </w:tcPr>
          <w:p w14:paraId="4390F695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510" w:type="dxa"/>
            <w:shd w:val="clear" w:color="auto" w:fill="D9D9D9"/>
            <w:vAlign w:val="center"/>
          </w:tcPr>
          <w:p w14:paraId="2B507E7C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52" w:type="dxa"/>
            <w:shd w:val="clear" w:color="auto" w:fill="D9D9D9"/>
            <w:vAlign w:val="center"/>
          </w:tcPr>
          <w:p w14:paraId="4A11120B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72960" w14:paraId="75F0352F" w14:textId="77777777">
        <w:trPr>
          <w:trHeight w:val="720"/>
        </w:trPr>
        <w:tc>
          <w:tcPr>
            <w:tcW w:w="1874" w:type="dxa"/>
          </w:tcPr>
          <w:p w14:paraId="47D952F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opinión</w:t>
            </w:r>
          </w:p>
        </w:tc>
        <w:tc>
          <w:tcPr>
            <w:tcW w:w="2876" w:type="dxa"/>
          </w:tcPr>
          <w:p w14:paraId="774FEDB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frases:"If I", "In my opinion","I believe", "I think", "As I see it", para introducir una idea u opinion.</w:t>
            </w:r>
          </w:p>
          <w:p w14:paraId="50609E70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25AB17D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uso y función los conectores.</w:t>
            </w:r>
          </w:p>
          <w:p w14:paraId="2FBD5A55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  <w:tc>
          <w:tcPr>
            <w:tcW w:w="2510" w:type="dxa"/>
          </w:tcPr>
          <w:p w14:paraId="0E3F4B9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un punto de vista propio sobre acontecimientos, ideas y situaciones.</w:t>
            </w:r>
          </w:p>
        </w:tc>
        <w:tc>
          <w:tcPr>
            <w:tcW w:w="2852" w:type="dxa"/>
          </w:tcPr>
          <w:p w14:paraId="2D42C79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</w:t>
            </w:r>
            <w:r>
              <w:rPr>
                <w:rFonts w:ascii="Arial" w:eastAsia="Arial" w:hAnsi="Arial" w:cs="Arial"/>
              </w:rPr>
              <w:t>presar un punto de vista propio sobre acontecimientos, ideas y situaciones.</w:t>
            </w:r>
          </w:p>
        </w:tc>
      </w:tr>
      <w:tr w:rsidR="00C72960" w14:paraId="04396B13" w14:textId="77777777">
        <w:trPr>
          <w:trHeight w:val="720"/>
        </w:trPr>
        <w:tc>
          <w:tcPr>
            <w:tcW w:w="1874" w:type="dxa"/>
          </w:tcPr>
          <w:p w14:paraId="1B354EE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Acuerdos y desacuerdos</w:t>
            </w:r>
          </w:p>
        </w:tc>
        <w:tc>
          <w:tcPr>
            <w:tcW w:w="2876" w:type="dxa"/>
          </w:tcPr>
          <w:p w14:paraId="6720AD1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uso y estructura de los conjunciones; "so","too",either","neither"</w:t>
            </w:r>
          </w:p>
        </w:tc>
        <w:tc>
          <w:tcPr>
            <w:tcW w:w="2510" w:type="dxa"/>
          </w:tcPr>
          <w:p w14:paraId="6B9D158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 su aceptación o rechazo de las opiniones que su interlocutor expone.</w:t>
            </w:r>
          </w:p>
          <w:p w14:paraId="044FFBDE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  <w:tc>
          <w:tcPr>
            <w:tcW w:w="2852" w:type="dxa"/>
          </w:tcPr>
          <w:p w14:paraId="0B7E381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un punto de vista propio sobre acontecimientos, ideas y situaciones.</w:t>
            </w:r>
          </w:p>
        </w:tc>
      </w:tr>
    </w:tbl>
    <w:p w14:paraId="29CD604A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46F3CD0D" w14:textId="77777777" w:rsidR="00C72960" w:rsidRDefault="001C5716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INGLÉS IX</w:t>
      </w:r>
    </w:p>
    <w:p w14:paraId="120E4138" w14:textId="77777777" w:rsidR="00C72960" w:rsidRDefault="00C72960">
      <w:pPr>
        <w:rPr>
          <w:rFonts w:ascii="Arial" w:eastAsia="Arial" w:hAnsi="Arial" w:cs="Arial"/>
        </w:rPr>
      </w:pPr>
    </w:p>
    <w:p w14:paraId="47E8BE7C" w14:textId="77777777" w:rsidR="00C72960" w:rsidRDefault="001C5716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</w:t>
      </w:r>
      <w:r>
        <w:rPr>
          <w:rFonts w:ascii="Arial" w:eastAsia="Arial" w:hAnsi="Arial" w:cs="Arial"/>
          <w:i/>
        </w:rPr>
        <w:t>ESO DE EVALUACIÓN</w:t>
      </w:r>
    </w:p>
    <w:p w14:paraId="46E07D47" w14:textId="77777777" w:rsidR="00C72960" w:rsidRDefault="00C72960">
      <w:pPr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C72960" w14:paraId="08D94A5A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32EBA7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873DDD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5CF2BF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72960" w14:paraId="2A498DF2" w14:textId="77777777">
        <w:trPr>
          <w:trHeight w:val="1034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4A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la elaboración de un proyecto donde se requiera expresar la opinión y la aceptación o rechazo de las ideas expuestas por diversos autores, relacionados con su área profesional integra una carpeta de evidencias obtenida en base a las siguientes </w:t>
            </w:r>
            <w:r>
              <w:rPr>
                <w:rFonts w:ascii="Arial" w:eastAsia="Arial" w:hAnsi="Arial" w:cs="Arial"/>
              </w:rPr>
              <w:t>tareas:</w:t>
            </w:r>
          </w:p>
          <w:p w14:paraId="6DBA0216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13EF039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"Listening".-</w:t>
            </w:r>
          </w:p>
          <w:p w14:paraId="536A526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Responde a un ejercicio práctico sobre la información contenida en un audio</w:t>
            </w:r>
          </w:p>
          <w:p w14:paraId="30E85EB6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5D863A6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"Speaking".-</w:t>
            </w:r>
          </w:p>
          <w:p w14:paraId="017BED9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presencia del profesor, participa en un diálogo</w:t>
            </w:r>
          </w:p>
          <w:p w14:paraId="0A56A814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397AC22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"Reading".-</w:t>
            </w:r>
          </w:p>
          <w:p w14:paraId="35777B6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Contesta un ejercicio escrito sobre la información contenida en un texto</w:t>
            </w:r>
          </w:p>
          <w:p w14:paraId="43C5A16A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0FCE438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"Writ</w:t>
            </w:r>
            <w:r>
              <w:rPr>
                <w:rFonts w:ascii="Arial" w:eastAsia="Arial" w:hAnsi="Arial" w:cs="Arial"/>
              </w:rPr>
              <w:t>ing".-</w:t>
            </w:r>
          </w:p>
          <w:p w14:paraId="7701CB6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resumen de al menos 250 palabras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589E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Reconocer las frases: "If I", "In my opinion","I believe", "I think", "As I see it", para introducir una idea u opinion</w:t>
            </w:r>
          </w:p>
          <w:p w14:paraId="72E77DFD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35D9396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Reconocer los conectores</w:t>
            </w:r>
          </w:p>
          <w:p w14:paraId="697C5D90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631E572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el uso y estructura de los conjunciones; "so","too",either", "neither"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020D9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14:paraId="4FD144C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</w:tc>
      </w:tr>
    </w:tbl>
    <w:p w14:paraId="62D74119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76E94128" w14:textId="77777777" w:rsidR="00C72960" w:rsidRDefault="00C72960"/>
    <w:p w14:paraId="6D759D01" w14:textId="77777777" w:rsidR="00C72960" w:rsidRDefault="001C571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IX</w:t>
      </w:r>
    </w:p>
    <w:p w14:paraId="54152AC5" w14:textId="77777777" w:rsidR="00C72960" w:rsidRDefault="00C72960">
      <w:pPr>
        <w:rPr>
          <w:rFonts w:ascii="Arial" w:eastAsia="Arial" w:hAnsi="Arial" w:cs="Arial"/>
        </w:rPr>
      </w:pPr>
    </w:p>
    <w:p w14:paraId="4B16A7B3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3F2C5997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72960" w14:paraId="56859799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75CE5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979F3A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72960" w14:paraId="4A4358B7" w14:textId="77777777">
        <w:trPr>
          <w:trHeight w:val="850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B68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auxiliado por las tecnologías de la información</w:t>
            </w:r>
          </w:p>
          <w:p w14:paraId="0207384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 de roles</w:t>
            </w:r>
          </w:p>
          <w:p w14:paraId="6A05AA5E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 de comprensión de lectura, audio y escritura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65BE0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auténtico impreso, de audio y de video</w:t>
            </w:r>
          </w:p>
          <w:p w14:paraId="3838EAC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Discos Compactos, USB</w:t>
            </w:r>
          </w:p>
          <w:p w14:paraId="7A93265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7A338A5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Pantalla de TV</w:t>
            </w:r>
          </w:p>
          <w:p w14:paraId="264FDDD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60FE42A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Impresora</w:t>
            </w:r>
          </w:p>
          <w:p w14:paraId="1550717E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Cañón</w:t>
            </w:r>
          </w:p>
          <w:p w14:paraId="4A1E9A4E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conectores, frases idiomáticas y "phrasal verbs"</w:t>
            </w:r>
          </w:p>
          <w:p w14:paraId="131290A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Vocabulario d</w:t>
            </w:r>
            <w:r>
              <w:rPr>
                <w:rFonts w:ascii="Arial" w:eastAsia="Arial" w:hAnsi="Arial" w:cs="Arial"/>
              </w:rPr>
              <w:t>e términos relacionados con su área de estudio</w:t>
            </w:r>
          </w:p>
        </w:tc>
      </w:tr>
    </w:tbl>
    <w:p w14:paraId="14AF315C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200557D6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0807762D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72960" w14:paraId="1F26E389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214D5020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2E07A2CF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5FDA81A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72960" w14:paraId="51A88A7B" w14:textId="77777777">
        <w:trPr>
          <w:trHeight w:val="720"/>
        </w:trPr>
        <w:tc>
          <w:tcPr>
            <w:tcW w:w="3318" w:type="dxa"/>
            <w:vAlign w:val="center"/>
          </w:tcPr>
          <w:p w14:paraId="31F3BC70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14:paraId="6E90DAF8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14:paraId="462D4478" w14:textId="77777777" w:rsidR="00C72960" w:rsidRDefault="00C72960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49D5772F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1D4A327F" w14:textId="77777777" w:rsidR="00C72960" w:rsidRDefault="001C571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IX</w:t>
      </w:r>
    </w:p>
    <w:p w14:paraId="4280059B" w14:textId="77777777" w:rsidR="00C72960" w:rsidRDefault="00C72960"/>
    <w:p w14:paraId="4463F27C" w14:textId="77777777" w:rsidR="00C72960" w:rsidRDefault="001C571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i/>
          <w:color w:val="000000"/>
          <w:sz w:val="22"/>
          <w:szCs w:val="22"/>
        </w:rPr>
        <w:t>CAPACIDADES DERIVADAS DE LAS COMPETENCIAS PROFESIONALES A LAS QUE CONTRIBUYE LA ASIGNATURA</w:t>
      </w:r>
    </w:p>
    <w:p w14:paraId="495A5D75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c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C72960" w14:paraId="0AAA6C68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C02640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882970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C72960" w14:paraId="730757E6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D868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Interpretar las ideas principales de información escrita, verbal en lengua estándar y su contexto en forma detallada, en situaciones de trabajo, de estudio, esparcimiento, para seleccionar la respuesta adecuada.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EEE47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una información previamente prop</w:t>
            </w:r>
            <w:r>
              <w:rPr>
                <w:rFonts w:ascii="Arial" w:eastAsia="Arial" w:hAnsi="Arial" w:cs="Arial"/>
              </w:rPr>
              <w:t>orcionada ya sea en forma oral o escrita:</w:t>
            </w:r>
          </w:p>
          <w:p w14:paraId="23BEEFD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F03B97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-. Reacciona de manera no verbal ante el mensaje recibido</w:t>
            </w:r>
          </w:p>
          <w:p w14:paraId="7CEFB49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-. Intercambia y expone ideas proporcionadas en la información previa asumiendo roles con pronunciación, entonación, fluidez, estructura y lenguaje apropi</w:t>
            </w:r>
            <w:r>
              <w:rPr>
                <w:rFonts w:ascii="Arial" w:eastAsia="Arial" w:hAnsi="Arial" w:cs="Arial"/>
              </w:rPr>
              <w:t>ado</w:t>
            </w:r>
          </w:p>
          <w:p w14:paraId="12F0107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-. Elabora escritos simples con estructura gramatical y acorde a una situación de comunicación</w:t>
            </w:r>
          </w:p>
          <w:p w14:paraId="1EB3CE8A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</w:tr>
      <w:tr w:rsidR="00C72960" w14:paraId="3A9EE0A0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159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Expresar sentimientos, pensamientos, conocimientos, experiencias, ideas, reflexiones, opiniones, empleando oraciones, vocabulario y estructuras gramaticale</w:t>
            </w:r>
            <w:r>
              <w:rPr>
                <w:rFonts w:ascii="Arial" w:eastAsia="Arial" w:hAnsi="Arial" w:cs="Arial"/>
              </w:rPr>
              <w:t>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DA94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 de manera espontá</w:t>
            </w:r>
            <w:r>
              <w:rPr>
                <w:rFonts w:ascii="Arial" w:eastAsia="Arial" w:hAnsi="Arial" w:cs="Arial"/>
              </w:rPr>
              <w:t>nea, en conversaciones sobre temas conocidos o de interés personal utilizando vocabulario suficiente para poderse comunicar con seguridad y precisión gramatical razonable, manteniendo una conversación, aunque haya pausas para planear el léxico y la estruct</w:t>
            </w:r>
            <w:r>
              <w:rPr>
                <w:rFonts w:ascii="Arial" w:eastAsia="Arial" w:hAnsi="Arial" w:cs="Arial"/>
              </w:rPr>
              <w:t>ura gramatical y solicitando ocasionalmente la repetición de palabras o frases</w:t>
            </w:r>
          </w:p>
          <w:p w14:paraId="6BD518FC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692C5AD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Responde a mensajes de forma escrita (e-mails, cartas personales) describiendo experiencias y sensaciones, de manera coherente y cohesiva.</w:t>
            </w:r>
          </w:p>
          <w:p w14:paraId="65A65F32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</w:tr>
      <w:tr w:rsidR="00C72960" w14:paraId="19E086EE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1D5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Organizar información relativa a un tema pertinente y relevante al tipo de trabajo que se desea elaborar, identific</w:t>
            </w:r>
            <w:r>
              <w:rPr>
                <w:rFonts w:ascii="Arial" w:eastAsia="Arial" w:hAnsi="Arial" w:cs="Arial"/>
              </w:rPr>
              <w:t>ando tipos, partes y técnicas del discurso utilizados en la elaboración de una composición para comunicar efectivamente lo que se desea.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9E437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14:paraId="1B8EC9D4" w14:textId="77777777" w:rsidR="00C72960" w:rsidRDefault="00C72960">
            <w:pPr>
              <w:rPr>
                <w:rFonts w:ascii="Arial" w:eastAsia="Arial" w:hAnsi="Arial" w:cs="Arial"/>
              </w:rPr>
            </w:pPr>
          </w:p>
          <w:p w14:paraId="4FE19A3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Esboza oralmente, con base en información previa, describiendo</w:t>
            </w:r>
            <w:r>
              <w:rPr>
                <w:rFonts w:ascii="Arial" w:eastAsia="Arial" w:hAnsi="Arial" w:cs="Arial"/>
              </w:rPr>
              <w:t xml:space="preserve"> las etapas para abordar una situación de forma lógica y estructurada, con precisión gramatical.</w:t>
            </w:r>
          </w:p>
          <w:p w14:paraId="1CE50AEA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</w:tr>
      <w:tr w:rsidR="00C72960" w14:paraId="6D5024B4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1CB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Redactar documentos en forma coherente y cohesiva a partir de información previa, para transmitir la información verbal o escrita, de acuerdo al objetivo des</w:t>
            </w:r>
            <w:r>
              <w:rPr>
                <w:rFonts w:ascii="Arial" w:eastAsia="Arial" w:hAnsi="Arial" w:cs="Arial"/>
              </w:rPr>
              <w:t>eado.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4BAAE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Elabora y expone reportes e informes de manera estructurada y lógica sobre eventos y experiencias laborales, respondiendo a estándares profesionales y con estructura gramatical.</w:t>
            </w:r>
          </w:p>
          <w:p w14:paraId="03E7C3D3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</w:tr>
    </w:tbl>
    <w:p w14:paraId="369D104B" w14:textId="77777777" w:rsidR="00C72960" w:rsidRDefault="00C72960">
      <w:pPr>
        <w:jc w:val="center"/>
        <w:rPr>
          <w:rFonts w:ascii="Arial" w:eastAsia="Arial" w:hAnsi="Arial" w:cs="Arial"/>
        </w:rPr>
      </w:pPr>
    </w:p>
    <w:p w14:paraId="4286CD4F" w14:textId="77777777" w:rsidR="00C72960" w:rsidRDefault="001C5716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INGLÉS IX</w:t>
      </w:r>
    </w:p>
    <w:p w14:paraId="487F3527" w14:textId="77777777" w:rsidR="00C72960" w:rsidRDefault="00C72960">
      <w:pPr>
        <w:jc w:val="center"/>
        <w:rPr>
          <w:rFonts w:ascii="Arial" w:eastAsia="Arial" w:hAnsi="Arial" w:cs="Arial"/>
          <w:sz w:val="26"/>
          <w:szCs w:val="26"/>
        </w:rPr>
      </w:pPr>
    </w:p>
    <w:p w14:paraId="5326F0C2" w14:textId="77777777" w:rsidR="00C72960" w:rsidRDefault="001C5716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17EF2948" w14:textId="77777777" w:rsidR="00C72960" w:rsidRDefault="00C72960">
      <w:pPr>
        <w:jc w:val="center"/>
        <w:rPr>
          <w:rFonts w:ascii="Arial" w:eastAsia="Arial" w:hAnsi="Arial" w:cs="Arial"/>
        </w:rPr>
      </w:pPr>
    </w:p>
    <w:tbl>
      <w:tblPr>
        <w:tblStyle w:val="ad"/>
        <w:tblW w:w="104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989"/>
        <w:gridCol w:w="2251"/>
        <w:gridCol w:w="1665"/>
        <w:gridCol w:w="1575"/>
        <w:gridCol w:w="1801"/>
      </w:tblGrid>
      <w:tr w:rsidR="00C72960" w14:paraId="75625ABF" w14:textId="77777777">
        <w:trPr>
          <w:trHeight w:val="700"/>
        </w:trPr>
        <w:tc>
          <w:tcPr>
            <w:tcW w:w="2178" w:type="dxa"/>
            <w:shd w:val="clear" w:color="auto" w:fill="D9D9D9"/>
            <w:vAlign w:val="center"/>
          </w:tcPr>
          <w:p w14:paraId="4D0F6AB9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989" w:type="dxa"/>
            <w:shd w:val="clear" w:color="auto" w:fill="D9D9D9"/>
            <w:vAlign w:val="center"/>
          </w:tcPr>
          <w:p w14:paraId="637E248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251" w:type="dxa"/>
            <w:shd w:val="clear" w:color="auto" w:fill="D9D9D9"/>
            <w:vAlign w:val="center"/>
          </w:tcPr>
          <w:p w14:paraId="794D4442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24408EAA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575" w:type="dxa"/>
            <w:shd w:val="clear" w:color="auto" w:fill="D9D9D9"/>
            <w:vAlign w:val="center"/>
          </w:tcPr>
          <w:p w14:paraId="5BADDECE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01" w:type="dxa"/>
            <w:shd w:val="clear" w:color="auto" w:fill="D9D9D9"/>
            <w:vAlign w:val="center"/>
          </w:tcPr>
          <w:p w14:paraId="384976E1" w14:textId="77777777" w:rsidR="00C72960" w:rsidRDefault="001C571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C72960" w14:paraId="10AA44B6" w14:textId="77777777">
        <w:trPr>
          <w:trHeight w:val="1080"/>
        </w:trPr>
        <w:tc>
          <w:tcPr>
            <w:tcW w:w="2178" w:type="dxa"/>
            <w:vAlign w:val="center"/>
          </w:tcPr>
          <w:p w14:paraId="5940366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Dorothy E. Zemach, Lisa A Rumisek  </w:t>
            </w:r>
          </w:p>
        </w:tc>
        <w:tc>
          <w:tcPr>
            <w:tcW w:w="989" w:type="dxa"/>
            <w:vAlign w:val="center"/>
          </w:tcPr>
          <w:p w14:paraId="0F736E7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251" w:type="dxa"/>
            <w:vAlign w:val="center"/>
          </w:tcPr>
          <w:p w14:paraId="5A61F11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Academic Writing</w:t>
            </w:r>
          </w:p>
        </w:tc>
        <w:tc>
          <w:tcPr>
            <w:tcW w:w="1665" w:type="dxa"/>
            <w:vAlign w:val="center"/>
          </w:tcPr>
          <w:p w14:paraId="7A6C11F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575" w:type="dxa"/>
            <w:vAlign w:val="center"/>
          </w:tcPr>
          <w:p w14:paraId="1EF9490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801" w:type="dxa"/>
            <w:vAlign w:val="center"/>
          </w:tcPr>
          <w:p w14:paraId="5C7382C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  <w:p w14:paraId="566C37EC" w14:textId="77777777" w:rsidR="00C72960" w:rsidRDefault="00C72960">
            <w:pPr>
              <w:rPr>
                <w:rFonts w:ascii="Arial" w:eastAsia="Arial" w:hAnsi="Arial" w:cs="Arial"/>
              </w:rPr>
            </w:pPr>
          </w:p>
        </w:tc>
      </w:tr>
      <w:tr w:rsidR="00C72960" w14:paraId="10C04F6E" w14:textId="77777777">
        <w:trPr>
          <w:trHeight w:val="700"/>
        </w:trPr>
        <w:tc>
          <w:tcPr>
            <w:tcW w:w="2178" w:type="dxa"/>
            <w:vAlign w:val="center"/>
          </w:tcPr>
          <w:p w14:paraId="6F1AA3C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Betty S. Azar, Stacy A. Hagen</w:t>
            </w:r>
          </w:p>
        </w:tc>
        <w:tc>
          <w:tcPr>
            <w:tcW w:w="989" w:type="dxa"/>
            <w:vAlign w:val="center"/>
          </w:tcPr>
          <w:p w14:paraId="6C09E2D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251" w:type="dxa"/>
            <w:vAlign w:val="center"/>
          </w:tcPr>
          <w:p w14:paraId="524FE19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English Grammar</w:t>
            </w:r>
          </w:p>
        </w:tc>
        <w:tc>
          <w:tcPr>
            <w:tcW w:w="1665" w:type="dxa"/>
            <w:vAlign w:val="center"/>
          </w:tcPr>
          <w:p w14:paraId="5D8F34F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575" w:type="dxa"/>
            <w:vAlign w:val="center"/>
          </w:tcPr>
          <w:p w14:paraId="59EF443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801" w:type="dxa"/>
            <w:vAlign w:val="center"/>
          </w:tcPr>
          <w:p w14:paraId="4B18C81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Education</w:t>
            </w:r>
          </w:p>
        </w:tc>
      </w:tr>
      <w:tr w:rsidR="00C72960" w14:paraId="1C79419B" w14:textId="77777777">
        <w:trPr>
          <w:trHeight w:val="700"/>
        </w:trPr>
        <w:tc>
          <w:tcPr>
            <w:tcW w:w="2178" w:type="dxa"/>
            <w:vAlign w:val="center"/>
          </w:tcPr>
          <w:p w14:paraId="3CB3F03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Raymond Murphy, William R. Malzer</w:t>
            </w:r>
          </w:p>
        </w:tc>
        <w:tc>
          <w:tcPr>
            <w:tcW w:w="989" w:type="dxa"/>
            <w:vAlign w:val="center"/>
          </w:tcPr>
          <w:p w14:paraId="5E139C9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251" w:type="dxa"/>
            <w:vAlign w:val="center"/>
          </w:tcPr>
          <w:p w14:paraId="316A22B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Grammar in Use</w:t>
            </w:r>
          </w:p>
        </w:tc>
        <w:tc>
          <w:tcPr>
            <w:tcW w:w="1665" w:type="dxa"/>
            <w:vAlign w:val="center"/>
          </w:tcPr>
          <w:p w14:paraId="4FC1CD1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Hong Kong</w:t>
            </w:r>
          </w:p>
        </w:tc>
        <w:tc>
          <w:tcPr>
            <w:tcW w:w="1575" w:type="dxa"/>
            <w:vAlign w:val="center"/>
          </w:tcPr>
          <w:p w14:paraId="58E6080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801" w:type="dxa"/>
            <w:vAlign w:val="center"/>
          </w:tcPr>
          <w:p w14:paraId="0BCEED7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Cambridge</w:t>
            </w:r>
          </w:p>
        </w:tc>
      </w:tr>
      <w:tr w:rsidR="00C72960" w14:paraId="7C889D86" w14:textId="77777777">
        <w:trPr>
          <w:trHeight w:val="1260"/>
        </w:trPr>
        <w:tc>
          <w:tcPr>
            <w:tcW w:w="2178" w:type="dxa"/>
            <w:vAlign w:val="center"/>
          </w:tcPr>
          <w:p w14:paraId="72D69A7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Peter Loveday, Melissa Koops, Sally Trowbridge, Lisa Varandani</w:t>
            </w:r>
          </w:p>
        </w:tc>
        <w:tc>
          <w:tcPr>
            <w:tcW w:w="989" w:type="dxa"/>
            <w:vAlign w:val="center"/>
          </w:tcPr>
          <w:p w14:paraId="2DEFD7A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251" w:type="dxa"/>
            <w:vAlign w:val="center"/>
          </w:tcPr>
          <w:p w14:paraId="65315CE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Take Away English 4</w:t>
            </w:r>
          </w:p>
        </w:tc>
        <w:tc>
          <w:tcPr>
            <w:tcW w:w="1665" w:type="dxa"/>
            <w:vAlign w:val="center"/>
          </w:tcPr>
          <w:p w14:paraId="31C653C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s.l.</w:t>
            </w:r>
          </w:p>
        </w:tc>
        <w:tc>
          <w:tcPr>
            <w:tcW w:w="1575" w:type="dxa"/>
            <w:vAlign w:val="center"/>
          </w:tcPr>
          <w:p w14:paraId="2088B9C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801" w:type="dxa"/>
            <w:vAlign w:val="center"/>
          </w:tcPr>
          <w:p w14:paraId="384CFCB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C72960" w14:paraId="084AA1B4" w14:textId="77777777">
        <w:trPr>
          <w:trHeight w:val="1260"/>
        </w:trPr>
        <w:tc>
          <w:tcPr>
            <w:tcW w:w="2178" w:type="dxa"/>
            <w:vAlign w:val="center"/>
          </w:tcPr>
          <w:p w14:paraId="201006BB" w14:textId="77777777" w:rsidR="00C72960" w:rsidRDefault="001C5716">
            <w:pPr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Mickey Rogers, Joanne Taylore-Knowles, Steve Taylore-Knowles</w:t>
            </w:r>
          </w:p>
        </w:tc>
        <w:tc>
          <w:tcPr>
            <w:tcW w:w="989" w:type="dxa"/>
            <w:vAlign w:val="center"/>
          </w:tcPr>
          <w:p w14:paraId="21DF00E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251" w:type="dxa"/>
            <w:vAlign w:val="center"/>
          </w:tcPr>
          <w:p w14:paraId="0331CCD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Open Mind 3</w:t>
            </w:r>
          </w:p>
        </w:tc>
        <w:tc>
          <w:tcPr>
            <w:tcW w:w="1665" w:type="dxa"/>
            <w:vAlign w:val="center"/>
          </w:tcPr>
          <w:p w14:paraId="288C662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575" w:type="dxa"/>
            <w:vAlign w:val="center"/>
          </w:tcPr>
          <w:p w14:paraId="2D374D9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801" w:type="dxa"/>
            <w:vAlign w:val="center"/>
          </w:tcPr>
          <w:p w14:paraId="3DA89AE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</w:tc>
      </w:tr>
      <w:tr w:rsidR="00C72960" w14:paraId="63452FB5" w14:textId="77777777">
        <w:trPr>
          <w:trHeight w:val="700"/>
        </w:trPr>
        <w:tc>
          <w:tcPr>
            <w:tcW w:w="2178" w:type="dxa"/>
            <w:vAlign w:val="center"/>
          </w:tcPr>
          <w:p w14:paraId="322A2273" w14:textId="77777777" w:rsidR="00C72960" w:rsidRDefault="001C5716">
            <w:pPr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Philip Kerr</w:t>
            </w:r>
          </w:p>
        </w:tc>
        <w:tc>
          <w:tcPr>
            <w:tcW w:w="989" w:type="dxa"/>
            <w:vAlign w:val="center"/>
          </w:tcPr>
          <w:p w14:paraId="1578682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251" w:type="dxa"/>
            <w:vAlign w:val="center"/>
          </w:tcPr>
          <w:p w14:paraId="473F5F01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Straightforward Pre Intermediate</w:t>
            </w:r>
          </w:p>
        </w:tc>
        <w:tc>
          <w:tcPr>
            <w:tcW w:w="1665" w:type="dxa"/>
            <w:vAlign w:val="center"/>
          </w:tcPr>
          <w:p w14:paraId="652C78D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575" w:type="dxa"/>
            <w:vAlign w:val="center"/>
          </w:tcPr>
          <w:p w14:paraId="7625856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801" w:type="dxa"/>
            <w:vAlign w:val="center"/>
          </w:tcPr>
          <w:p w14:paraId="187BDFCB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</w:tc>
      </w:tr>
      <w:tr w:rsidR="00C72960" w14:paraId="14216B9F" w14:textId="77777777">
        <w:trPr>
          <w:trHeight w:val="540"/>
        </w:trPr>
        <w:tc>
          <w:tcPr>
            <w:tcW w:w="2178" w:type="dxa"/>
            <w:vAlign w:val="center"/>
          </w:tcPr>
          <w:p w14:paraId="70441F19" w14:textId="77777777" w:rsidR="00C72960" w:rsidRDefault="001C5716">
            <w:pPr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Ken Wilson</w:t>
            </w:r>
          </w:p>
        </w:tc>
        <w:tc>
          <w:tcPr>
            <w:tcW w:w="989" w:type="dxa"/>
            <w:vAlign w:val="center"/>
          </w:tcPr>
          <w:p w14:paraId="0069F4F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251" w:type="dxa"/>
            <w:vAlign w:val="center"/>
          </w:tcPr>
          <w:p w14:paraId="7BE6D348" w14:textId="77777777" w:rsidR="00C72960" w:rsidRDefault="001C5716">
            <w:pPr>
              <w:ind w:right="-1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Smart Choice 3</w:t>
            </w:r>
          </w:p>
        </w:tc>
        <w:tc>
          <w:tcPr>
            <w:tcW w:w="1665" w:type="dxa"/>
            <w:vAlign w:val="center"/>
          </w:tcPr>
          <w:p w14:paraId="61447C8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s.l.</w:t>
            </w:r>
          </w:p>
        </w:tc>
        <w:tc>
          <w:tcPr>
            <w:tcW w:w="1575" w:type="dxa"/>
            <w:vAlign w:val="center"/>
          </w:tcPr>
          <w:p w14:paraId="1B6A033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China</w:t>
            </w:r>
          </w:p>
        </w:tc>
        <w:tc>
          <w:tcPr>
            <w:tcW w:w="1801" w:type="dxa"/>
            <w:vAlign w:val="center"/>
          </w:tcPr>
          <w:p w14:paraId="4D0A02FC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Oxford</w:t>
            </w:r>
          </w:p>
        </w:tc>
      </w:tr>
      <w:tr w:rsidR="00C72960" w14:paraId="6FF2B0A7" w14:textId="77777777">
        <w:trPr>
          <w:trHeight w:val="680"/>
        </w:trPr>
        <w:tc>
          <w:tcPr>
            <w:tcW w:w="2178" w:type="dxa"/>
            <w:vAlign w:val="center"/>
          </w:tcPr>
          <w:p w14:paraId="612A5FB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Miles Craven</w:t>
            </w:r>
          </w:p>
        </w:tc>
        <w:tc>
          <w:tcPr>
            <w:tcW w:w="989" w:type="dxa"/>
            <w:vAlign w:val="center"/>
          </w:tcPr>
          <w:p w14:paraId="31A6EF1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251" w:type="dxa"/>
            <w:vAlign w:val="center"/>
          </w:tcPr>
          <w:p w14:paraId="6C2EDF47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Breakthrough Plus 4</w:t>
            </w:r>
          </w:p>
        </w:tc>
        <w:tc>
          <w:tcPr>
            <w:tcW w:w="1665" w:type="dxa"/>
            <w:vAlign w:val="center"/>
          </w:tcPr>
          <w:p w14:paraId="5D38A126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Bangkok</w:t>
            </w:r>
          </w:p>
        </w:tc>
        <w:tc>
          <w:tcPr>
            <w:tcW w:w="1575" w:type="dxa"/>
            <w:vAlign w:val="center"/>
          </w:tcPr>
          <w:p w14:paraId="608B207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Thailand</w:t>
            </w:r>
          </w:p>
        </w:tc>
        <w:tc>
          <w:tcPr>
            <w:tcW w:w="1801" w:type="dxa"/>
            <w:vAlign w:val="center"/>
          </w:tcPr>
          <w:p w14:paraId="54698A7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Macmillan</w:t>
            </w:r>
          </w:p>
        </w:tc>
      </w:tr>
      <w:tr w:rsidR="00C72960" w14:paraId="1967AAA5" w14:textId="77777777">
        <w:trPr>
          <w:trHeight w:val="700"/>
        </w:trPr>
        <w:tc>
          <w:tcPr>
            <w:tcW w:w="2178" w:type="dxa"/>
            <w:vAlign w:val="center"/>
          </w:tcPr>
          <w:p w14:paraId="4C6FEF4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Joan Saslow y Allen Asher</w:t>
            </w:r>
          </w:p>
        </w:tc>
        <w:tc>
          <w:tcPr>
            <w:tcW w:w="989" w:type="dxa"/>
            <w:vAlign w:val="center"/>
          </w:tcPr>
          <w:p w14:paraId="7D3C47E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251" w:type="dxa"/>
            <w:vAlign w:val="center"/>
          </w:tcPr>
          <w:p w14:paraId="0C9EFDC0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Top Notch  3</w:t>
            </w:r>
          </w:p>
        </w:tc>
        <w:tc>
          <w:tcPr>
            <w:tcW w:w="1665" w:type="dxa"/>
            <w:vAlign w:val="center"/>
          </w:tcPr>
          <w:p w14:paraId="4A79756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575" w:type="dxa"/>
            <w:vAlign w:val="center"/>
          </w:tcPr>
          <w:p w14:paraId="3099FBA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801" w:type="dxa"/>
            <w:vAlign w:val="center"/>
          </w:tcPr>
          <w:p w14:paraId="1E57626D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Longman</w:t>
            </w:r>
          </w:p>
        </w:tc>
      </w:tr>
      <w:tr w:rsidR="00C72960" w14:paraId="1C72A433" w14:textId="77777777">
        <w:trPr>
          <w:trHeight w:val="820"/>
        </w:trPr>
        <w:tc>
          <w:tcPr>
            <w:tcW w:w="2178" w:type="dxa"/>
            <w:vAlign w:val="center"/>
          </w:tcPr>
          <w:p w14:paraId="390A348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Betty S. Azar</w:t>
            </w:r>
          </w:p>
        </w:tc>
        <w:tc>
          <w:tcPr>
            <w:tcW w:w="989" w:type="dxa"/>
            <w:vAlign w:val="center"/>
          </w:tcPr>
          <w:p w14:paraId="578D64BF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251" w:type="dxa"/>
            <w:vAlign w:val="center"/>
          </w:tcPr>
          <w:p w14:paraId="665EE77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Fundamental for English Grammar</w:t>
            </w:r>
          </w:p>
        </w:tc>
        <w:tc>
          <w:tcPr>
            <w:tcW w:w="1665" w:type="dxa"/>
            <w:vAlign w:val="center"/>
          </w:tcPr>
          <w:p w14:paraId="61E20E7A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575" w:type="dxa"/>
            <w:vAlign w:val="center"/>
          </w:tcPr>
          <w:p w14:paraId="38524725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U:S</w:t>
            </w:r>
          </w:p>
        </w:tc>
        <w:tc>
          <w:tcPr>
            <w:tcW w:w="1801" w:type="dxa"/>
            <w:vAlign w:val="center"/>
          </w:tcPr>
          <w:p w14:paraId="478034B3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Pearson Longman</w:t>
            </w:r>
          </w:p>
        </w:tc>
      </w:tr>
      <w:tr w:rsidR="00C72960" w14:paraId="337A8F05" w14:textId="77777777">
        <w:trPr>
          <w:trHeight w:val="540"/>
        </w:trPr>
        <w:tc>
          <w:tcPr>
            <w:tcW w:w="2178" w:type="dxa"/>
            <w:vAlign w:val="center"/>
          </w:tcPr>
          <w:p w14:paraId="751204F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Jack C. Richards</w:t>
            </w:r>
          </w:p>
        </w:tc>
        <w:tc>
          <w:tcPr>
            <w:tcW w:w="989" w:type="dxa"/>
            <w:vAlign w:val="center"/>
          </w:tcPr>
          <w:p w14:paraId="4F54E8F8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251" w:type="dxa"/>
            <w:vAlign w:val="center"/>
          </w:tcPr>
          <w:p w14:paraId="077A5454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Interchange 3</w:t>
            </w:r>
          </w:p>
        </w:tc>
        <w:tc>
          <w:tcPr>
            <w:tcW w:w="1665" w:type="dxa"/>
            <w:vAlign w:val="center"/>
          </w:tcPr>
          <w:p w14:paraId="7B01D302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New York</w:t>
            </w:r>
          </w:p>
        </w:tc>
        <w:tc>
          <w:tcPr>
            <w:tcW w:w="1575" w:type="dxa"/>
            <w:vAlign w:val="center"/>
          </w:tcPr>
          <w:p w14:paraId="1008F249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</w:t>
            </w:r>
          </w:p>
        </w:tc>
        <w:tc>
          <w:tcPr>
            <w:tcW w:w="1801" w:type="dxa"/>
            <w:vAlign w:val="center"/>
          </w:tcPr>
          <w:p w14:paraId="4243860E" w14:textId="77777777" w:rsidR="00C72960" w:rsidRDefault="001C57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Cambridge</w:t>
            </w:r>
          </w:p>
        </w:tc>
      </w:tr>
    </w:tbl>
    <w:p w14:paraId="7FCD74AD" w14:textId="77777777" w:rsidR="00C72960" w:rsidRDefault="00C72960">
      <w:pPr>
        <w:jc w:val="center"/>
        <w:rPr>
          <w:rFonts w:ascii="Arial" w:eastAsia="Arial" w:hAnsi="Arial" w:cs="Arial"/>
        </w:rPr>
      </w:pPr>
    </w:p>
    <w:sectPr w:rsidR="00C729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FE1D" w14:textId="77777777" w:rsidR="001C5716" w:rsidRDefault="001C5716">
      <w:r>
        <w:separator/>
      </w:r>
    </w:p>
  </w:endnote>
  <w:endnote w:type="continuationSeparator" w:id="0">
    <w:p w14:paraId="4CA46C1A" w14:textId="77777777" w:rsidR="001C5716" w:rsidRDefault="001C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F4042" w14:textId="77777777" w:rsidR="005E40A5" w:rsidRDefault="005E40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F5624" w14:textId="77777777" w:rsidR="00C72960" w:rsidRDefault="00C72960"/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C72960" w14:paraId="47588C09" w14:textId="77777777">
      <w:trPr>
        <w:trHeight w:val="420"/>
      </w:trPr>
      <w:tc>
        <w:tcPr>
          <w:tcW w:w="1203" w:type="dxa"/>
          <w:vAlign w:val="center"/>
        </w:tcPr>
        <w:p w14:paraId="0BF87222" w14:textId="77777777" w:rsidR="00C72960" w:rsidRDefault="001C5716">
          <w:pPr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553F27AA" w14:textId="77777777" w:rsidR="00C72960" w:rsidRDefault="001C5716">
          <w:pPr>
            <w:jc w:val="both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Técnico de Idiomas</w:t>
          </w:r>
        </w:p>
      </w:tc>
      <w:tc>
        <w:tcPr>
          <w:tcW w:w="1984" w:type="dxa"/>
          <w:vAlign w:val="center"/>
        </w:tcPr>
        <w:p w14:paraId="72E19021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526326FE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71" w:type="dxa"/>
          <w:vMerge w:val="restart"/>
        </w:tcPr>
        <w:p w14:paraId="40DBB26B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6FAF2FCC" wp14:editId="2EC99D39">
                <wp:extent cx="474980" cy="466090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980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C72960" w14:paraId="649FE4A1" w14:textId="77777777">
      <w:trPr>
        <w:trHeight w:val="280"/>
      </w:trPr>
      <w:tc>
        <w:tcPr>
          <w:tcW w:w="1203" w:type="dxa"/>
          <w:vAlign w:val="center"/>
        </w:tcPr>
        <w:p w14:paraId="2B0114F4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638DACC1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4D295954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4654D6F6" w14:textId="77777777" w:rsidR="00C72960" w:rsidRDefault="001C5716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3FC78757" w14:textId="77777777" w:rsidR="00C72960" w:rsidRDefault="00C7296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6512CE07" w14:textId="77777777" w:rsidR="00C72960" w:rsidRDefault="00C72960">
    <w:pPr>
      <w:jc w:val="right"/>
    </w:pPr>
  </w:p>
  <w:p w14:paraId="1D76BEB5" w14:textId="168B31CD" w:rsidR="00C72960" w:rsidRDefault="005E40A5" w:rsidP="005E40A5">
    <w:pPr>
      <w:jc w:val="right"/>
      <w:rPr>
        <w:rFonts w:ascii="Arial" w:eastAsia="Arial" w:hAnsi="Arial" w:cs="Arial"/>
        <w:sz w:val="14"/>
        <w:szCs w:val="14"/>
      </w:rPr>
    </w:pPr>
    <w:r w:rsidRPr="005E40A5">
      <w:rPr>
        <w:rFonts w:ascii="Arial" w:eastAsia="Arial" w:hAnsi="Arial" w:cs="Arial"/>
        <w:sz w:val="14"/>
        <w:szCs w:val="14"/>
      </w:rPr>
      <w:t>F-DA-01-PE-LIC-31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A132" w14:textId="77777777" w:rsidR="005E40A5" w:rsidRDefault="005E40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C3B6F" w14:textId="77777777" w:rsidR="001C5716" w:rsidRDefault="001C5716">
      <w:r>
        <w:separator/>
      </w:r>
    </w:p>
  </w:footnote>
  <w:footnote w:type="continuationSeparator" w:id="0">
    <w:p w14:paraId="37E993BA" w14:textId="77777777" w:rsidR="001C5716" w:rsidRDefault="001C5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8E95C" w14:textId="77777777" w:rsidR="005E40A5" w:rsidRDefault="005E40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A5F5C" w14:textId="77777777" w:rsidR="005E40A5" w:rsidRDefault="005E40A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7008" w14:textId="77777777" w:rsidR="005E40A5" w:rsidRDefault="005E40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06461"/>
    <w:multiLevelType w:val="multilevel"/>
    <w:tmpl w:val="7228E6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6CE2F6D"/>
    <w:multiLevelType w:val="multilevel"/>
    <w:tmpl w:val="6D108562"/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DBB6035"/>
    <w:multiLevelType w:val="multilevel"/>
    <w:tmpl w:val="4ADEB72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A1B21B1"/>
    <w:multiLevelType w:val="multilevel"/>
    <w:tmpl w:val="9C6AFEA0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2960"/>
    <w:rsid w:val="001C5716"/>
    <w:rsid w:val="005E40A5"/>
    <w:rsid w:val="00C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319C5D"/>
  <w15:docId w15:val="{6E1C2EB4-4990-4835-9BC7-C05F06B0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40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40A5"/>
  </w:style>
  <w:style w:type="paragraph" w:styleId="Piedepgina">
    <w:name w:val="footer"/>
    <w:basedOn w:val="Normal"/>
    <w:link w:val="PiedepginaCar"/>
    <w:uiPriority w:val="99"/>
    <w:unhideWhenUsed/>
    <w:rsid w:val="005E40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1503</Words>
  <Characters>8270</Characters>
  <Application>Microsoft Office Word</Application>
  <DocSecurity>0</DocSecurity>
  <Lines>68</Lines>
  <Paragraphs>19</Paragraphs>
  <ScaleCrop>false</ScaleCrop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3</cp:revision>
  <dcterms:created xsi:type="dcterms:W3CDTF">2020-03-24T19:05:00Z</dcterms:created>
  <dcterms:modified xsi:type="dcterms:W3CDTF">2020-03-24T19:09:00Z</dcterms:modified>
</cp:coreProperties>
</file>